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CC" w:rsidRPr="00B24CCC" w:rsidRDefault="00B24CCC" w:rsidP="00B24CC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24CCC">
        <w:rPr>
          <w:rFonts w:ascii="Times New Roman" w:hAnsi="Times New Roman" w:cs="Times New Roman"/>
          <w:i/>
          <w:sz w:val="36"/>
          <w:szCs w:val="36"/>
        </w:rPr>
        <w:t>Предметная школа</w:t>
      </w:r>
    </w:p>
    <w:p w:rsidR="00B24CCC" w:rsidRDefault="00B24CCC" w:rsidP="00B24CCC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24CCC">
        <w:rPr>
          <w:rFonts w:ascii="Times New Roman" w:hAnsi="Times New Roman" w:cs="Times New Roman"/>
          <w:i/>
          <w:sz w:val="36"/>
          <w:szCs w:val="36"/>
        </w:rPr>
        <w:t>«Дизайн пришкольного участка»</w:t>
      </w:r>
    </w:p>
    <w:p w:rsidR="005E02A6" w:rsidRPr="00FE18C7" w:rsidRDefault="00B24CCC" w:rsidP="005E02A6">
      <w:pPr>
        <w:rPr>
          <w:rFonts w:ascii="Times New Roman" w:hAnsi="Times New Roman" w:cs="Times New Roman"/>
          <w:sz w:val="24"/>
          <w:szCs w:val="24"/>
        </w:rPr>
      </w:pPr>
      <w:r w:rsidRPr="00A930A1">
        <w:rPr>
          <w:sz w:val="32"/>
          <w:szCs w:val="32"/>
        </w:rPr>
        <w:t xml:space="preserve">     </w:t>
      </w:r>
      <w:r w:rsidR="005E02A6" w:rsidRPr="00FE18C7">
        <w:rPr>
          <w:rFonts w:ascii="Times New Roman" w:hAnsi="Times New Roman" w:cs="Times New Roman"/>
          <w:sz w:val="24"/>
          <w:szCs w:val="24"/>
        </w:rPr>
        <w:t xml:space="preserve">Одной из ведущих задач экологического образования </w:t>
      </w:r>
      <w:proofErr w:type="gramStart"/>
      <w:r w:rsidR="005E02A6">
        <w:rPr>
          <w:rFonts w:ascii="Times New Roman" w:hAnsi="Times New Roman" w:cs="Times New Roman"/>
          <w:sz w:val="24"/>
          <w:szCs w:val="24"/>
        </w:rPr>
        <w:t>-</w:t>
      </w:r>
      <w:r w:rsidR="005E02A6" w:rsidRPr="00FE18C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5E02A6" w:rsidRPr="00FE18C7">
        <w:rPr>
          <w:rFonts w:ascii="Times New Roman" w:hAnsi="Times New Roman" w:cs="Times New Roman"/>
          <w:sz w:val="24"/>
          <w:szCs w:val="24"/>
        </w:rPr>
        <w:t xml:space="preserve">ормирование ответственного отношения к окружающей среде. Для ее решения требуется организация не только теоретических занятий, но и практической деятельности, в ходе которой </w:t>
      </w:r>
      <w:r w:rsidR="005E02A6">
        <w:rPr>
          <w:rFonts w:ascii="Times New Roman" w:hAnsi="Times New Roman" w:cs="Times New Roman"/>
          <w:sz w:val="24"/>
          <w:szCs w:val="24"/>
        </w:rPr>
        <w:t xml:space="preserve">учащиеся учатся </w:t>
      </w:r>
      <w:r w:rsidR="005E02A6" w:rsidRPr="00FE18C7">
        <w:rPr>
          <w:rFonts w:ascii="Times New Roman" w:hAnsi="Times New Roman" w:cs="Times New Roman"/>
          <w:sz w:val="24"/>
          <w:szCs w:val="24"/>
        </w:rPr>
        <w:t xml:space="preserve"> овладевать умениями и навыками правильного поведения в природе, вносить свой практический вклад в сохранение и улучшение богатств и красоты природы. Наиболее интересным аспектом деятельности в этом направлении является участие в работе по благоустройству и озеленению школьного двора. И чтобы наш двор стал самым красивым, живописным, в котором приятно отдохнуть и подышать свежим воздухом для этого нужно не только наше желание, но упорный труд.</w:t>
      </w:r>
    </w:p>
    <w:p w:rsidR="005E02A6" w:rsidRPr="00FE18C7" w:rsidRDefault="005E02A6" w:rsidP="005E02A6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</w:rPr>
      </w:pPr>
      <w:r w:rsidRPr="00FE18C7">
        <w:rPr>
          <w:rStyle w:val="c0"/>
          <w:b/>
          <w:bCs/>
          <w:color w:val="000000"/>
        </w:rPr>
        <w:t>Цель:</w:t>
      </w:r>
      <w:r w:rsidRPr="00FE18C7">
        <w:rPr>
          <w:rStyle w:val="c0"/>
          <w:color w:val="000000"/>
        </w:rPr>
        <w:t> создание эстетически и экологически привлекательного пространства возле школы;</w:t>
      </w:r>
    </w:p>
    <w:p w:rsidR="005E02A6" w:rsidRPr="00FE18C7" w:rsidRDefault="005E02A6" w:rsidP="005E02A6">
      <w:pPr>
        <w:pStyle w:val="c1"/>
        <w:shd w:val="clear" w:color="auto" w:fill="FFFFFF"/>
        <w:spacing w:before="0" w:beforeAutospacing="0" w:after="0" w:afterAutospacing="0"/>
        <w:ind w:firstLine="708"/>
      </w:pPr>
      <w:r w:rsidRPr="00FE18C7">
        <w:rPr>
          <w:rStyle w:val="c0"/>
          <w:b/>
          <w:bCs/>
          <w:color w:val="000000"/>
        </w:rPr>
        <w:t>Задачи:</w:t>
      </w:r>
    </w:p>
    <w:p w:rsidR="005E02A6" w:rsidRPr="00FE18C7" w:rsidRDefault="005E02A6" w:rsidP="005E02A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</w:rPr>
      </w:pPr>
      <w:r w:rsidRPr="00FE18C7">
        <w:rPr>
          <w:rStyle w:val="c0"/>
          <w:color w:val="000000"/>
        </w:rPr>
        <w:t>- развитие творческих способностей учащихся;</w:t>
      </w:r>
    </w:p>
    <w:p w:rsidR="009D65BD" w:rsidRDefault="005E02A6" w:rsidP="005E02A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 w:rsidRPr="00FE18C7">
        <w:rPr>
          <w:rStyle w:val="c0"/>
          <w:color w:val="000000"/>
        </w:rPr>
        <w:t xml:space="preserve">- формировать у учащихся чувство ответственности за школу, умение реализовать </w:t>
      </w:r>
    </w:p>
    <w:p w:rsidR="005E02A6" w:rsidRPr="00FE18C7" w:rsidRDefault="009D65BD" w:rsidP="005E02A6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c0"/>
          <w:color w:val="000000"/>
        </w:rPr>
        <w:t xml:space="preserve">    </w:t>
      </w:r>
      <w:r w:rsidR="005E02A6" w:rsidRPr="00FE18C7">
        <w:rPr>
          <w:rStyle w:val="c0"/>
          <w:color w:val="000000"/>
        </w:rPr>
        <w:t>конкретные шаги по улучшению и благоустройству школы и ее территории;</w:t>
      </w:r>
    </w:p>
    <w:p w:rsidR="005E02A6" w:rsidRPr="00FE18C7" w:rsidRDefault="005E02A6" w:rsidP="005E02A6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E18C7">
        <w:rPr>
          <w:rStyle w:val="c0"/>
          <w:color w:val="000000"/>
        </w:rPr>
        <w:t>- обучение школьников практическим способам и методам благоустройства территории;</w:t>
      </w:r>
    </w:p>
    <w:p w:rsidR="005E02A6" w:rsidRPr="00FE18C7" w:rsidRDefault="005E02A6" w:rsidP="005E02A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E18C7">
        <w:rPr>
          <w:rStyle w:val="c0"/>
          <w:color w:val="000000"/>
        </w:rPr>
        <w:t>- воспитание трудолюбия, любви к своей школе, бережного отношения к природе;</w:t>
      </w:r>
    </w:p>
    <w:p w:rsidR="005E02A6" w:rsidRPr="00FE18C7" w:rsidRDefault="005E02A6" w:rsidP="005E02A6">
      <w:pPr>
        <w:pStyle w:val="a4"/>
        <w:ind w:left="0" w:firstLine="708"/>
      </w:pPr>
      <w:r w:rsidRPr="00FE18C7">
        <w:t>- развитие навыков практической работы на земле;</w:t>
      </w:r>
    </w:p>
    <w:p w:rsidR="005E02A6" w:rsidRPr="00FE18C7" w:rsidRDefault="005E02A6" w:rsidP="005E02A6">
      <w:pPr>
        <w:pStyle w:val="a4"/>
        <w:ind w:left="0" w:firstLine="708"/>
      </w:pPr>
      <w:r w:rsidRPr="00FE18C7">
        <w:t>- осуществление экологического, эстетического воспитания учащихся.</w:t>
      </w:r>
      <w:r w:rsidRPr="00FE18C7">
        <w:rPr>
          <w:color w:val="000000"/>
        </w:rPr>
        <w:t xml:space="preserve">     </w:t>
      </w:r>
    </w:p>
    <w:p w:rsidR="005E02A6" w:rsidRPr="00FE18C7" w:rsidRDefault="005E02A6" w:rsidP="005E02A6">
      <w:pPr>
        <w:jc w:val="both"/>
      </w:pPr>
    </w:p>
    <w:p w:rsidR="005E02A6" w:rsidRPr="005E02A6" w:rsidRDefault="005E02A6" w:rsidP="005E02A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02A6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План работы.</w:t>
      </w:r>
    </w:p>
    <w:p w:rsidR="005E02A6" w:rsidRPr="00FE18C7" w:rsidRDefault="005E02A6" w:rsidP="005E02A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5E02A6" w:rsidRPr="00FE18C7" w:rsidRDefault="005E02A6" w:rsidP="005E02A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1.</w:t>
      </w:r>
      <w:r w:rsidRPr="00FE18C7">
        <w:rPr>
          <w:color w:val="000000"/>
        </w:rPr>
        <w:t>Подбор семян цветов.</w:t>
      </w:r>
    </w:p>
    <w:p w:rsidR="005E02A6" w:rsidRPr="00FE18C7" w:rsidRDefault="005E02A6" w:rsidP="005E02A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2. Посев семян цветов на рассаду</w:t>
      </w:r>
    </w:p>
    <w:p w:rsidR="005E02A6" w:rsidRDefault="005E02A6" w:rsidP="005E02A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3</w:t>
      </w:r>
      <w:r w:rsidRPr="00FE18C7">
        <w:rPr>
          <w:color w:val="000000"/>
        </w:rPr>
        <w:t>.Оформление клумбы</w:t>
      </w:r>
    </w:p>
    <w:p w:rsidR="005E02A6" w:rsidRDefault="005E02A6" w:rsidP="005E02A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>4. Посев семян в открытый грунт.</w:t>
      </w:r>
    </w:p>
    <w:p w:rsidR="005E02A6" w:rsidRPr="00FE18C7" w:rsidRDefault="005E02A6" w:rsidP="005E02A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</w:t>
      </w:r>
      <w:r w:rsidRPr="00FE18C7">
        <w:rPr>
          <w:color w:val="000000"/>
        </w:rPr>
        <w:t>5 Высадка  рассады в открытый грунт .</w:t>
      </w:r>
    </w:p>
    <w:p w:rsidR="005E02A6" w:rsidRDefault="005E02A6" w:rsidP="005E02A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FE18C7">
        <w:rPr>
          <w:color w:val="000000"/>
        </w:rPr>
        <w:t>6 Регулярный полив и прополка цветов.</w:t>
      </w:r>
    </w:p>
    <w:p w:rsidR="000009EB" w:rsidRPr="00FE18C7" w:rsidRDefault="000009EB" w:rsidP="005E02A6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tbl>
      <w:tblPr>
        <w:tblStyle w:val="a5"/>
        <w:tblW w:w="0" w:type="auto"/>
        <w:tblLook w:val="04A0"/>
      </w:tblPr>
      <w:tblGrid>
        <w:gridCol w:w="3757"/>
        <w:gridCol w:w="3757"/>
        <w:gridCol w:w="3757"/>
      </w:tblGrid>
      <w:tr w:rsidR="005E02A6" w:rsidRPr="000009EB" w:rsidTr="005E02A6">
        <w:tc>
          <w:tcPr>
            <w:tcW w:w="3757" w:type="dxa"/>
          </w:tcPr>
          <w:p w:rsidR="005E02A6" w:rsidRPr="000009EB" w:rsidRDefault="000009EB" w:rsidP="00846FAB">
            <w:pPr>
              <w:pStyle w:val="c1"/>
              <w:spacing w:before="0" w:beforeAutospacing="0" w:after="0" w:afterAutospacing="0"/>
              <w:jc w:val="center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0009EB">
              <w:rPr>
                <w:b/>
                <w:i/>
                <w:color w:val="0F243E" w:themeColor="text2" w:themeShade="80"/>
                <w:sz w:val="28"/>
                <w:szCs w:val="28"/>
              </w:rPr>
              <w:t>М</w:t>
            </w:r>
            <w:r w:rsidR="00846FAB" w:rsidRPr="000009EB">
              <w:rPr>
                <w:b/>
                <w:i/>
                <w:color w:val="0F243E" w:themeColor="text2" w:themeShade="80"/>
                <w:sz w:val="28"/>
                <w:szCs w:val="28"/>
              </w:rPr>
              <w:t>есяц</w:t>
            </w: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  <w:tc>
          <w:tcPr>
            <w:tcW w:w="3757" w:type="dxa"/>
          </w:tcPr>
          <w:p w:rsidR="005E02A6" w:rsidRPr="000009EB" w:rsidRDefault="00846FAB" w:rsidP="00846FAB">
            <w:pPr>
              <w:pStyle w:val="c1"/>
              <w:spacing w:before="0" w:beforeAutospacing="0" w:after="0" w:afterAutospacing="0"/>
              <w:jc w:val="center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0009EB">
              <w:rPr>
                <w:b/>
                <w:i/>
                <w:color w:val="0F243E" w:themeColor="text2" w:themeShade="80"/>
                <w:sz w:val="28"/>
                <w:szCs w:val="28"/>
              </w:rPr>
              <w:t>Вид работы</w:t>
            </w:r>
          </w:p>
        </w:tc>
        <w:tc>
          <w:tcPr>
            <w:tcW w:w="3757" w:type="dxa"/>
          </w:tcPr>
          <w:p w:rsidR="005E02A6" w:rsidRPr="000009EB" w:rsidRDefault="000009EB" w:rsidP="00846FAB">
            <w:pPr>
              <w:pStyle w:val="c1"/>
              <w:spacing w:before="0" w:beforeAutospacing="0" w:after="0" w:afterAutospacing="0"/>
              <w:jc w:val="center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0009EB">
              <w:rPr>
                <w:b/>
                <w:i/>
                <w:color w:val="0F243E" w:themeColor="text2" w:themeShade="80"/>
                <w:sz w:val="28"/>
                <w:szCs w:val="28"/>
              </w:rPr>
              <w:t>Ц</w:t>
            </w:r>
            <w:r w:rsidR="00846FAB" w:rsidRPr="000009EB">
              <w:rPr>
                <w:b/>
                <w:i/>
                <w:color w:val="0F243E" w:themeColor="text2" w:themeShade="80"/>
                <w:sz w:val="28"/>
                <w:szCs w:val="28"/>
              </w:rPr>
              <w:t>веты</w:t>
            </w:r>
            <w:r>
              <w:rPr>
                <w:b/>
                <w:i/>
                <w:color w:val="0F243E" w:themeColor="text2" w:themeShade="80"/>
                <w:sz w:val="28"/>
                <w:szCs w:val="28"/>
              </w:rPr>
              <w:t xml:space="preserve"> </w:t>
            </w:r>
          </w:p>
        </w:tc>
      </w:tr>
      <w:tr w:rsidR="005E02A6" w:rsidTr="005E02A6">
        <w:tc>
          <w:tcPr>
            <w:tcW w:w="3757" w:type="dxa"/>
          </w:tcPr>
          <w:p w:rsidR="005E02A6" w:rsidRDefault="00846FAB" w:rsidP="005E02A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D4A44">
              <w:rPr>
                <w:rFonts w:ascii="Georgia" w:hAnsi="Georgia"/>
                <w:b/>
                <w:i/>
                <w:color w:val="C00000"/>
                <w:sz w:val="32"/>
                <w:szCs w:val="32"/>
              </w:rPr>
              <w:t>Апрель</w:t>
            </w:r>
          </w:p>
        </w:tc>
        <w:tc>
          <w:tcPr>
            <w:tcW w:w="3757" w:type="dxa"/>
          </w:tcPr>
          <w:p w:rsidR="005E02A6" w:rsidRPr="00846FAB" w:rsidRDefault="00846FAB" w:rsidP="005E02A6">
            <w:pPr>
              <w:pStyle w:val="c1"/>
              <w:spacing w:before="0" w:beforeAutospacing="0" w:after="0" w:afterAutospacing="0"/>
            </w:pPr>
            <w:r w:rsidRPr="00846FAB">
              <w:t>Посев цветочной рассады</w:t>
            </w:r>
          </w:p>
          <w:p w:rsidR="00846FAB" w:rsidRPr="00846FAB" w:rsidRDefault="00846FAB" w:rsidP="00846FAB">
            <w:pPr>
              <w:rPr>
                <w:rFonts w:ascii="Times New Roman" w:hAnsi="Times New Roman" w:cs="Times New Roman"/>
              </w:rPr>
            </w:pPr>
            <w:r w:rsidRPr="00846FAB">
              <w:rPr>
                <w:rFonts w:ascii="Times New Roman" w:hAnsi="Times New Roman" w:cs="Times New Roman"/>
              </w:rPr>
              <w:t xml:space="preserve">Проверка сохранности  клубней </w:t>
            </w:r>
          </w:p>
        </w:tc>
        <w:tc>
          <w:tcPr>
            <w:tcW w:w="3757" w:type="dxa"/>
          </w:tcPr>
          <w:p w:rsidR="00846FAB" w:rsidRDefault="00846FAB" w:rsidP="005E02A6">
            <w:pPr>
              <w:pStyle w:val="c1"/>
              <w:spacing w:before="0" w:beforeAutospacing="0" w:after="0" w:afterAutospacing="0"/>
            </w:pPr>
            <w:r>
              <w:t xml:space="preserve">шафраны, бархатцы, </w:t>
            </w:r>
          </w:p>
          <w:p w:rsidR="005E02A6" w:rsidRDefault="00846FAB" w:rsidP="005E02A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t>георгины, гладиолусы</w:t>
            </w:r>
          </w:p>
        </w:tc>
      </w:tr>
      <w:tr w:rsidR="005E02A6" w:rsidTr="005E02A6">
        <w:tc>
          <w:tcPr>
            <w:tcW w:w="3757" w:type="dxa"/>
          </w:tcPr>
          <w:p w:rsidR="005E02A6" w:rsidRDefault="00846FAB" w:rsidP="005E02A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D4A44">
              <w:rPr>
                <w:rFonts w:ascii="Georgia" w:hAnsi="Georgia"/>
                <w:b/>
                <w:i/>
                <w:color w:val="C00000"/>
                <w:sz w:val="32"/>
                <w:szCs w:val="32"/>
              </w:rPr>
              <w:t>Май</w:t>
            </w:r>
          </w:p>
        </w:tc>
        <w:tc>
          <w:tcPr>
            <w:tcW w:w="3757" w:type="dxa"/>
          </w:tcPr>
          <w:p w:rsidR="005E02A6" w:rsidRDefault="00846FAB" w:rsidP="00846FAB">
            <w:pPr>
              <w:rPr>
                <w:rFonts w:ascii="Times New Roman" w:hAnsi="Times New Roman" w:cs="Times New Roman"/>
              </w:rPr>
            </w:pPr>
            <w:r w:rsidRPr="00846FAB">
              <w:rPr>
                <w:rFonts w:ascii="Times New Roman" w:hAnsi="Times New Roman" w:cs="Times New Roman"/>
              </w:rPr>
              <w:t>Очищаем участок, предназначенный для цветника; убираем корни растений; делаем разметку и оформление  клумб,  газонов; приводим в порядок многолетники.</w:t>
            </w:r>
          </w:p>
          <w:p w:rsidR="00846FAB" w:rsidRPr="00846FAB" w:rsidRDefault="00846FAB" w:rsidP="00846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Посев семян в грунт</w:t>
            </w:r>
          </w:p>
        </w:tc>
        <w:tc>
          <w:tcPr>
            <w:tcW w:w="3757" w:type="dxa"/>
          </w:tcPr>
          <w:p w:rsidR="000009EB" w:rsidRDefault="000009EB" w:rsidP="005E02A6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009EB" w:rsidRDefault="000009EB" w:rsidP="005E02A6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009EB" w:rsidRDefault="000009EB" w:rsidP="005E02A6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  <w:p w:rsidR="000009EB" w:rsidRDefault="000009EB" w:rsidP="005E02A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Лилии,</w:t>
            </w:r>
            <w:r w:rsidR="009D65B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ирисы,</w:t>
            </w:r>
            <w:r w:rsidR="009D65BD">
              <w:rPr>
                <w:color w:val="000000"/>
              </w:rPr>
              <w:t xml:space="preserve"> </w:t>
            </w:r>
            <w:proofErr w:type="spellStart"/>
            <w:r w:rsidR="009D65BD">
              <w:rPr>
                <w:color w:val="000000"/>
              </w:rPr>
              <w:t>дицентра</w:t>
            </w:r>
            <w:proofErr w:type="spellEnd"/>
            <w:r w:rsidR="009D65BD">
              <w:rPr>
                <w:color w:val="000000"/>
              </w:rPr>
              <w:t>.</w:t>
            </w:r>
          </w:p>
          <w:p w:rsidR="000009EB" w:rsidRDefault="000009EB" w:rsidP="005E02A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Василек «Белая корона», незабудка «Синяя корзинка</w:t>
            </w:r>
          </w:p>
        </w:tc>
      </w:tr>
      <w:tr w:rsidR="005E02A6" w:rsidTr="005E02A6">
        <w:tc>
          <w:tcPr>
            <w:tcW w:w="3757" w:type="dxa"/>
          </w:tcPr>
          <w:p w:rsidR="00846FAB" w:rsidRDefault="00846FAB" w:rsidP="00846FAB">
            <w:r w:rsidRPr="00AD4A44">
              <w:rPr>
                <w:rFonts w:ascii="Georgia" w:hAnsi="Georgia"/>
                <w:b/>
                <w:i/>
                <w:color w:val="C00000"/>
                <w:sz w:val="32"/>
                <w:szCs w:val="32"/>
              </w:rPr>
              <w:t xml:space="preserve">Июнь </w:t>
            </w:r>
            <w:r>
              <w:t xml:space="preserve"> </w:t>
            </w:r>
          </w:p>
          <w:p w:rsidR="00846FAB" w:rsidRDefault="00846FAB" w:rsidP="00846FAB"/>
          <w:p w:rsidR="005E02A6" w:rsidRDefault="005E02A6" w:rsidP="005E02A6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57" w:type="dxa"/>
          </w:tcPr>
          <w:p w:rsidR="005E02A6" w:rsidRPr="00846FAB" w:rsidRDefault="00846FAB" w:rsidP="005E02A6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846FAB">
              <w:t>начинаем высаживать цветочную рассаду; производим уход за растениями.</w:t>
            </w:r>
          </w:p>
        </w:tc>
        <w:tc>
          <w:tcPr>
            <w:tcW w:w="3757" w:type="dxa"/>
          </w:tcPr>
          <w:p w:rsidR="000009EB" w:rsidRDefault="000009EB" w:rsidP="000009EB">
            <w:pPr>
              <w:pStyle w:val="c1"/>
              <w:spacing w:before="0" w:beforeAutospacing="0" w:after="0" w:afterAutospacing="0"/>
            </w:pPr>
            <w:r>
              <w:t xml:space="preserve">шафраны, бархатцы, </w:t>
            </w:r>
          </w:p>
          <w:p w:rsidR="005E02A6" w:rsidRDefault="000009EB" w:rsidP="000009EB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>
              <w:t>георгины, гладиолусы, анютины глазки, герань.</w:t>
            </w:r>
          </w:p>
        </w:tc>
      </w:tr>
      <w:tr w:rsidR="00846FAB" w:rsidTr="005E02A6">
        <w:tc>
          <w:tcPr>
            <w:tcW w:w="3757" w:type="dxa"/>
          </w:tcPr>
          <w:p w:rsidR="00846FAB" w:rsidRPr="00AD4A44" w:rsidRDefault="00846FAB" w:rsidP="00846FAB">
            <w:pPr>
              <w:rPr>
                <w:rFonts w:ascii="Georgia" w:hAnsi="Georgia"/>
                <w:b/>
                <w:i/>
                <w:color w:val="C00000"/>
                <w:sz w:val="32"/>
                <w:szCs w:val="32"/>
              </w:rPr>
            </w:pPr>
            <w:r w:rsidRPr="00AD4A44">
              <w:rPr>
                <w:rFonts w:ascii="Georgia" w:hAnsi="Georgia"/>
                <w:b/>
                <w:i/>
                <w:color w:val="C00000"/>
                <w:sz w:val="32"/>
                <w:szCs w:val="32"/>
              </w:rPr>
              <w:t>Июль</w:t>
            </w:r>
            <w:r>
              <w:t>.</w:t>
            </w:r>
            <w:r w:rsidRPr="00846FAB">
              <w:rPr>
                <w:b/>
                <w:color w:val="C00000"/>
              </w:rPr>
              <w:t xml:space="preserve"> -</w:t>
            </w:r>
            <w:r w:rsidRPr="004A7FDF">
              <w:t xml:space="preserve"> </w:t>
            </w:r>
            <w:r w:rsidRPr="00AD4A44">
              <w:rPr>
                <w:rFonts w:ascii="Georgia" w:hAnsi="Georgia"/>
                <w:b/>
                <w:i/>
                <w:color w:val="C00000"/>
                <w:sz w:val="32"/>
                <w:szCs w:val="32"/>
              </w:rPr>
              <w:t>Август</w:t>
            </w:r>
          </w:p>
        </w:tc>
        <w:tc>
          <w:tcPr>
            <w:tcW w:w="3757" w:type="dxa"/>
          </w:tcPr>
          <w:p w:rsidR="00846FAB" w:rsidRPr="00846FAB" w:rsidRDefault="00846FAB" w:rsidP="005E02A6">
            <w:pPr>
              <w:pStyle w:val="c1"/>
              <w:spacing w:before="0" w:beforeAutospacing="0" w:after="0" w:afterAutospacing="0"/>
            </w:pPr>
            <w:r w:rsidRPr="00846FAB">
              <w:t>Полив растений, борьба с сорняками, поддержание почвы в рыхлом состоянии</w:t>
            </w:r>
          </w:p>
        </w:tc>
        <w:tc>
          <w:tcPr>
            <w:tcW w:w="3757" w:type="dxa"/>
          </w:tcPr>
          <w:p w:rsidR="00846FAB" w:rsidRDefault="00846FAB" w:rsidP="005E02A6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5E02A6" w:rsidRPr="00FE18C7" w:rsidRDefault="005E02A6" w:rsidP="005E02A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5E02A6" w:rsidRPr="004A7FDF" w:rsidRDefault="005E02A6" w:rsidP="005E02A6">
      <w:r>
        <w:t xml:space="preserve"> </w:t>
      </w:r>
    </w:p>
    <w:p w:rsidR="005E02A6" w:rsidRDefault="005E02A6" w:rsidP="005E02A6"/>
    <w:p w:rsidR="009D65BD" w:rsidRDefault="009D65BD" w:rsidP="005E02A6"/>
    <w:tbl>
      <w:tblPr>
        <w:tblStyle w:val="a5"/>
        <w:tblW w:w="0" w:type="auto"/>
        <w:tblLook w:val="04A0"/>
      </w:tblPr>
      <w:tblGrid>
        <w:gridCol w:w="5392"/>
        <w:gridCol w:w="5879"/>
      </w:tblGrid>
      <w:tr w:rsidR="009D65BD" w:rsidTr="009D65BD">
        <w:tc>
          <w:tcPr>
            <w:tcW w:w="5392" w:type="dxa"/>
          </w:tcPr>
          <w:p w:rsidR="009D65BD" w:rsidRDefault="009D65BD" w:rsidP="005E02A6">
            <w:r>
              <w:rPr>
                <w:rFonts w:ascii="Georgia" w:hAnsi="Georgia"/>
                <w:b/>
                <w:i/>
                <w:noProof/>
                <w:color w:val="C00000"/>
                <w:sz w:val="32"/>
                <w:szCs w:val="32"/>
              </w:rPr>
              <w:lastRenderedPageBreak/>
              <w:drawing>
                <wp:inline distT="0" distB="0" distL="0" distR="0">
                  <wp:extent cx="1732197" cy="1152698"/>
                  <wp:effectExtent l="19050" t="0" r="1353" b="0"/>
                  <wp:docPr id="2" name="Рисунок 1" descr="C:\Documents and Settings\1\Рабочий стол\скачанные файл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скачанные файл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197" cy="1152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FC6">
              <w:t xml:space="preserve">       </w:t>
            </w:r>
            <w:r>
              <w:t>Бархатцы</w:t>
            </w:r>
          </w:p>
        </w:tc>
        <w:tc>
          <w:tcPr>
            <w:tcW w:w="5879" w:type="dxa"/>
          </w:tcPr>
          <w:p w:rsidR="009D65BD" w:rsidRDefault="009D65BD" w:rsidP="005E02A6">
            <w:r>
              <w:rPr>
                <w:noProof/>
              </w:rPr>
              <w:drawing>
                <wp:inline distT="0" distB="0" distL="0" distR="0">
                  <wp:extent cx="1695450" cy="1270818"/>
                  <wp:effectExtent l="19050" t="0" r="0" b="0"/>
                  <wp:docPr id="17" name="Рисунок 2" descr="C:\Documents and Settings\1\Рабочий стол\krasnaya-lil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1\Рабочий стол\krasnaya-lil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197" cy="1274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FC6">
              <w:t xml:space="preserve">      </w:t>
            </w:r>
            <w:r>
              <w:t>Лилии</w:t>
            </w:r>
          </w:p>
        </w:tc>
      </w:tr>
      <w:tr w:rsidR="009D65BD" w:rsidTr="009D65BD">
        <w:tc>
          <w:tcPr>
            <w:tcW w:w="5392" w:type="dxa"/>
          </w:tcPr>
          <w:p w:rsidR="009C6FC6" w:rsidRDefault="009D65BD" w:rsidP="005E02A6">
            <w:r>
              <w:rPr>
                <w:noProof/>
              </w:rPr>
              <w:drawing>
                <wp:inline distT="0" distB="0" distL="0" distR="0">
                  <wp:extent cx="2075728" cy="1390650"/>
                  <wp:effectExtent l="19050" t="0" r="722" b="0"/>
                  <wp:docPr id="18" name="Рисунок 6" descr="C:\Documents and Settings\1\Рабочий стол\1408216109_nezabudki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1\Рабочий стол\1408216109_nezabudki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75728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FC6">
              <w:t xml:space="preserve">   Незабудки</w:t>
            </w:r>
          </w:p>
        </w:tc>
        <w:tc>
          <w:tcPr>
            <w:tcW w:w="5879" w:type="dxa"/>
          </w:tcPr>
          <w:p w:rsidR="009D65BD" w:rsidRDefault="009D65BD" w:rsidP="005E02A6">
            <w:r>
              <w:rPr>
                <w:noProof/>
              </w:rPr>
              <w:drawing>
                <wp:inline distT="0" distB="0" distL="0" distR="0">
                  <wp:extent cx="1838325" cy="1458752"/>
                  <wp:effectExtent l="19050" t="0" r="9525" b="0"/>
                  <wp:docPr id="19" name="Рисунок 4" descr="C:\Documents and Settings\1\Рабочий стол\1434162791_vasilek-dvucvetny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1\Рабочий стол\1434162791_vasilek-dvucvetny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10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648" cy="1459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FC6">
              <w:t xml:space="preserve">     Васильки</w:t>
            </w:r>
          </w:p>
        </w:tc>
      </w:tr>
      <w:tr w:rsidR="009D65BD" w:rsidTr="009D65BD">
        <w:tc>
          <w:tcPr>
            <w:tcW w:w="5392" w:type="dxa"/>
          </w:tcPr>
          <w:p w:rsidR="009D65BD" w:rsidRDefault="009D65BD" w:rsidP="005E02A6">
            <w:r>
              <w:rPr>
                <w:noProof/>
              </w:rPr>
              <w:drawing>
                <wp:inline distT="0" distB="0" distL="0" distR="0">
                  <wp:extent cx="2152650" cy="1612410"/>
                  <wp:effectExtent l="19050" t="0" r="0" b="0"/>
                  <wp:docPr id="20" name="Рисунок 7" descr="C:\Documents and Settings\1\Рабочий стол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1\Рабочий стол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61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FC6">
              <w:t>Шафраны</w:t>
            </w:r>
          </w:p>
        </w:tc>
        <w:tc>
          <w:tcPr>
            <w:tcW w:w="5879" w:type="dxa"/>
          </w:tcPr>
          <w:p w:rsidR="009D65BD" w:rsidRDefault="009D65BD" w:rsidP="005E02A6">
            <w:r>
              <w:rPr>
                <w:noProof/>
              </w:rPr>
              <w:drawing>
                <wp:inline distT="0" distB="0" distL="0" distR="0">
                  <wp:extent cx="1524000" cy="1575371"/>
                  <wp:effectExtent l="19050" t="0" r="0" b="0"/>
                  <wp:docPr id="21" name="Рисунок 8" descr="C:\Documents and Settings\1\Рабочий стол\0_d2a84_5c428d3c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1\Рабочий стол\0_d2a84_5c428d3c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196" cy="1581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9C6FC6">
              <w:t>Дицентра</w:t>
            </w:r>
            <w:proofErr w:type="spellEnd"/>
            <w:r w:rsidR="009C6FC6">
              <w:t xml:space="preserve"> (разбитое сердце)</w:t>
            </w:r>
          </w:p>
        </w:tc>
      </w:tr>
      <w:tr w:rsidR="009D65BD" w:rsidTr="009D65BD">
        <w:tc>
          <w:tcPr>
            <w:tcW w:w="5392" w:type="dxa"/>
          </w:tcPr>
          <w:p w:rsidR="009C6FC6" w:rsidRDefault="009D65BD" w:rsidP="005E02A6">
            <w:r>
              <w:rPr>
                <w:noProof/>
              </w:rPr>
              <w:drawing>
                <wp:inline distT="0" distB="0" distL="0" distR="0">
                  <wp:extent cx="2390775" cy="1789098"/>
                  <wp:effectExtent l="19050" t="0" r="0" b="0"/>
                  <wp:docPr id="22" name="Рисунок 9" descr="C:\Documents and Settings\1\Рабочий стол\Obshhij_vid_cvetushhej_akvilegii_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1\Рабочий стол\Obshhij_vid_cvetushhej_akvilegii_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278" cy="178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FC6">
              <w:t xml:space="preserve">  Водосбор</w:t>
            </w:r>
          </w:p>
        </w:tc>
        <w:tc>
          <w:tcPr>
            <w:tcW w:w="5879" w:type="dxa"/>
          </w:tcPr>
          <w:p w:rsidR="009C6FC6" w:rsidRDefault="009D65BD" w:rsidP="005E02A6">
            <w:r>
              <w:rPr>
                <w:noProof/>
              </w:rPr>
              <w:drawing>
                <wp:inline distT="0" distB="0" distL="0" distR="0">
                  <wp:extent cx="1733550" cy="1741289"/>
                  <wp:effectExtent l="19050" t="0" r="0" b="0"/>
                  <wp:docPr id="23" name="Рисунок 10" descr="C:\Documents and Settings\1\Рабочий стол\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1\Рабочий стол\imag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41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FC6">
              <w:t xml:space="preserve">    Анютины глазки</w:t>
            </w:r>
          </w:p>
        </w:tc>
      </w:tr>
      <w:tr w:rsidR="009D65BD" w:rsidTr="009D65BD">
        <w:tc>
          <w:tcPr>
            <w:tcW w:w="5392" w:type="dxa"/>
          </w:tcPr>
          <w:p w:rsidR="009C6FC6" w:rsidRDefault="009D65BD" w:rsidP="005E02A6">
            <w:r>
              <w:rPr>
                <w:noProof/>
              </w:rPr>
              <w:drawing>
                <wp:inline distT="0" distB="0" distL="0" distR="0">
                  <wp:extent cx="2514600" cy="1762125"/>
                  <wp:effectExtent l="19050" t="0" r="0" b="0"/>
                  <wp:docPr id="24" name="Рисунок 11" descr="C:\Documents and Settings\1\Рабочий стол\цветы до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1\Рабочий стол\цветы до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FC6">
              <w:t xml:space="preserve">  Герань</w:t>
            </w:r>
          </w:p>
        </w:tc>
        <w:tc>
          <w:tcPr>
            <w:tcW w:w="5879" w:type="dxa"/>
          </w:tcPr>
          <w:p w:rsidR="009C6FC6" w:rsidRDefault="009D65BD" w:rsidP="005E02A6">
            <w:r>
              <w:rPr>
                <w:noProof/>
              </w:rPr>
              <w:drawing>
                <wp:inline distT="0" distB="0" distL="0" distR="0">
                  <wp:extent cx="2447925" cy="1714500"/>
                  <wp:effectExtent l="19050" t="0" r="9525" b="0"/>
                  <wp:docPr id="25" name="Рисунок 12" descr="C:\Documents and Settings\1\Рабочий стол\georginy-mnogo-cvety-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1\Рабочий стол\georginy-mnogo-cvety-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FC6">
              <w:t xml:space="preserve">  Георгины</w:t>
            </w:r>
          </w:p>
        </w:tc>
      </w:tr>
      <w:tr w:rsidR="009D65BD" w:rsidTr="009D65BD">
        <w:tc>
          <w:tcPr>
            <w:tcW w:w="5392" w:type="dxa"/>
          </w:tcPr>
          <w:p w:rsidR="009D65BD" w:rsidRDefault="009D65BD" w:rsidP="005E02A6">
            <w:r>
              <w:rPr>
                <w:noProof/>
              </w:rPr>
              <w:drawing>
                <wp:inline distT="0" distB="0" distL="0" distR="0">
                  <wp:extent cx="1781175" cy="1781175"/>
                  <wp:effectExtent l="19050" t="0" r="9525" b="0"/>
                  <wp:docPr id="26" name="Рисунок 13" descr="C:\Documents and Settings\1\Рабочий стол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1\Рабочий стол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FC6">
              <w:t>Гладиолусы</w:t>
            </w:r>
          </w:p>
        </w:tc>
        <w:tc>
          <w:tcPr>
            <w:tcW w:w="5879" w:type="dxa"/>
          </w:tcPr>
          <w:p w:rsidR="009D65BD" w:rsidRDefault="009D65BD" w:rsidP="005E02A6">
            <w:r>
              <w:rPr>
                <w:noProof/>
              </w:rPr>
              <w:drawing>
                <wp:inline distT="0" distB="0" distL="0" distR="0">
                  <wp:extent cx="1300292" cy="1704975"/>
                  <wp:effectExtent l="19050" t="0" r="0" b="0"/>
                  <wp:docPr id="27" name="Рисунок 14" descr="C:\Documents and Settings\1\Рабочий стол\images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1\Рабочий стол\images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292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C6FC6">
              <w:t>Ирисы</w:t>
            </w:r>
          </w:p>
        </w:tc>
      </w:tr>
    </w:tbl>
    <w:p w:rsidR="005E02A6" w:rsidRDefault="005E02A6" w:rsidP="005E02A6">
      <w:pPr>
        <w:rPr>
          <w:rFonts w:ascii="Georgia" w:hAnsi="Georgia"/>
          <w:b/>
          <w:i/>
          <w:color w:val="C00000"/>
          <w:sz w:val="32"/>
          <w:szCs w:val="32"/>
        </w:rPr>
      </w:pPr>
    </w:p>
    <w:p w:rsidR="005E02A6" w:rsidRDefault="005E02A6" w:rsidP="005E02A6">
      <w:pPr>
        <w:rPr>
          <w:rFonts w:ascii="Georgia" w:hAnsi="Georgia"/>
          <w:b/>
          <w:i/>
          <w:color w:val="C00000"/>
          <w:sz w:val="32"/>
          <w:szCs w:val="32"/>
        </w:rPr>
      </w:pPr>
    </w:p>
    <w:p w:rsidR="005E02A6" w:rsidRPr="00B24CCC" w:rsidRDefault="005E02A6" w:rsidP="00B24CCC">
      <w:pPr>
        <w:rPr>
          <w:rFonts w:ascii="Times New Roman" w:hAnsi="Times New Roman" w:cs="Times New Roman"/>
          <w:sz w:val="24"/>
          <w:szCs w:val="24"/>
        </w:rPr>
      </w:pPr>
    </w:p>
    <w:sectPr w:rsidR="005E02A6" w:rsidRPr="00B24CCC" w:rsidSect="00B24CCC">
      <w:pgSz w:w="11906" w:h="16838"/>
      <w:pgMar w:top="567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4CCC"/>
    <w:rsid w:val="000009EB"/>
    <w:rsid w:val="005E02A6"/>
    <w:rsid w:val="00846FAB"/>
    <w:rsid w:val="009B3A5F"/>
    <w:rsid w:val="009C6FC6"/>
    <w:rsid w:val="009D65BD"/>
    <w:rsid w:val="00AF2535"/>
    <w:rsid w:val="00B24CCC"/>
    <w:rsid w:val="00D7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D4"/>
  </w:style>
  <w:style w:type="paragraph" w:styleId="2">
    <w:name w:val="heading 2"/>
    <w:basedOn w:val="a"/>
    <w:link w:val="20"/>
    <w:uiPriority w:val="9"/>
    <w:qFormat/>
    <w:rsid w:val="00AF25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02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E02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5E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E02A6"/>
  </w:style>
  <w:style w:type="table" w:styleId="a5">
    <w:name w:val="Table Grid"/>
    <w:basedOn w:val="a1"/>
    <w:uiPriority w:val="59"/>
    <w:rsid w:val="005E0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F25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9D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2017-04-19T11:16:00Z</dcterms:created>
  <dcterms:modified xsi:type="dcterms:W3CDTF">2017-04-19T12:35:00Z</dcterms:modified>
</cp:coreProperties>
</file>